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D6D1" w14:textId="77777777" w:rsidR="006A6034" w:rsidRDefault="006A6034" w:rsidP="006A6034">
      <w:pPr>
        <w:pStyle w:val="Default"/>
        <w:jc w:val="center"/>
        <w:rPr>
          <w:b/>
          <w:bCs/>
        </w:rPr>
      </w:pPr>
      <w:r>
        <w:rPr>
          <w:b/>
          <w:bCs/>
        </w:rPr>
        <w:t>WARUNKI TECHNICZNE</w:t>
      </w:r>
    </w:p>
    <w:p w14:paraId="4375DA7B" w14:textId="77777777" w:rsidR="006A6034" w:rsidRDefault="006A6034" w:rsidP="006A6034">
      <w:pPr>
        <w:pStyle w:val="Default"/>
        <w:jc w:val="center"/>
        <w:rPr>
          <w:b/>
          <w:bCs/>
        </w:rPr>
      </w:pPr>
    </w:p>
    <w:p w14:paraId="1B4B7043" w14:textId="362946C3" w:rsidR="006A6034" w:rsidRDefault="006A6034" w:rsidP="006A6034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 xml:space="preserve">MODERNIZACJA SZCZEGÓŁOWEJ OSNOWY GEODEZYJNEJ WYSOKOŚCIOWEJ NA OBSZARZE POWIATU ŁÓDZKIEGO WSCHODNIEGO – etap II - REALIZACJA PROJEKTU - </w:t>
      </w:r>
      <w:r w:rsidR="00A104E0" w:rsidRPr="00A104E0">
        <w:rPr>
          <w:b/>
          <w:bCs/>
          <w:iCs/>
        </w:rPr>
        <w:t>stabilizacja punktów osnowy</w:t>
      </w:r>
      <w:r>
        <w:rPr>
          <w:b/>
          <w:bCs/>
          <w:iCs/>
        </w:rPr>
        <w:t>.</w:t>
      </w:r>
    </w:p>
    <w:p w14:paraId="381E6A12" w14:textId="77777777" w:rsidR="006A6034" w:rsidRDefault="006A6034" w:rsidP="006A6034">
      <w:pPr>
        <w:pStyle w:val="Standardowy0"/>
        <w:ind w:left="284"/>
        <w:rPr>
          <w:rFonts w:ascii="Times New Roman" w:hAnsi="Times New Roman" w:cs="Times New Roman"/>
          <w:b/>
          <w:sz w:val="8"/>
          <w:szCs w:val="22"/>
        </w:rPr>
      </w:pPr>
    </w:p>
    <w:p w14:paraId="01D80311" w14:textId="77777777" w:rsidR="006A6034" w:rsidRDefault="006A6034" w:rsidP="006A6034">
      <w:pPr>
        <w:pStyle w:val="Standard"/>
        <w:jc w:val="both"/>
        <w:rPr>
          <w:sz w:val="10"/>
          <w:szCs w:val="22"/>
        </w:rPr>
      </w:pPr>
    </w:p>
    <w:p w14:paraId="56FA6470" w14:textId="77777777" w:rsidR="006A6034" w:rsidRDefault="006A6034" w:rsidP="006A6034">
      <w:pPr>
        <w:pStyle w:val="Default"/>
        <w:numPr>
          <w:ilvl w:val="0"/>
          <w:numId w:val="5"/>
        </w:num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Przedmiot zamówienia obejmuje:</w:t>
      </w:r>
    </w:p>
    <w:p w14:paraId="5EEBFE8B" w14:textId="77777777" w:rsidR="006A6034" w:rsidRPr="00D60670" w:rsidRDefault="006A6034" w:rsidP="006A6034">
      <w:pPr>
        <w:pStyle w:val="Akapitzlist"/>
        <w:spacing w:after="24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Realizację, </w:t>
      </w:r>
      <w:r>
        <w:rPr>
          <w:rFonts w:ascii="Times New Roman" w:hAnsi="Times New Roman" w:cs="Times New Roman"/>
        </w:rPr>
        <w:t>w zakresie wykonania stabilizacji nowych znaków,</w:t>
      </w:r>
      <w:r>
        <w:rPr>
          <w:rFonts w:ascii="Times New Roman" w:eastAsia="Times New Roman" w:hAnsi="Times New Roman" w:cs="Times New Roman"/>
          <w:lang w:eastAsia="pl-PL"/>
        </w:rPr>
        <w:t xml:space="preserve"> zatwierdzonego projektu technicznego wykonanego w ramach </w:t>
      </w:r>
      <w:r w:rsidRPr="00D60670">
        <w:rPr>
          <w:rFonts w:ascii="Times New Roman" w:eastAsia="Times New Roman" w:hAnsi="Times New Roman" w:cs="Times New Roman"/>
          <w:b/>
          <w:bCs/>
          <w:lang w:eastAsia="pl-PL"/>
        </w:rPr>
        <w:t>etapu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1379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B81379">
        <w:rPr>
          <w:rFonts w:ascii="Times New Roman" w:eastAsia="Times New Roman" w:hAnsi="Times New Roman" w:cs="Times New Roman"/>
          <w:b/>
          <w:bCs/>
          <w:lang w:eastAsia="pl-PL"/>
        </w:rPr>
        <w:t xml:space="preserve">Modernizacji </w:t>
      </w:r>
      <w:r w:rsidRPr="00B81379">
        <w:rPr>
          <w:rFonts w:ascii="Times New Roman" w:hAnsi="Times New Roman" w:cs="Times New Roman"/>
          <w:b/>
          <w:bCs/>
        </w:rPr>
        <w:t>szczegółowej osnowy wysokościowej na obszarze powiatu łódzkiego wschodniego w celu wdrożenia układu wysokościowego PL-EVRF2007-NH</w:t>
      </w:r>
      <w:r>
        <w:rPr>
          <w:rFonts w:ascii="Times New Roman" w:hAnsi="Times New Roman" w:cs="Times New Roman"/>
        </w:rPr>
        <w:t>.</w:t>
      </w:r>
    </w:p>
    <w:p w14:paraId="1E9113E2" w14:textId="77777777" w:rsidR="006A6034" w:rsidRDefault="006A6034" w:rsidP="006A6034">
      <w:pPr>
        <w:pStyle w:val="Default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 realizacji prac należy stosować obowiązujące przepisy prawne i techniczne:</w:t>
      </w:r>
    </w:p>
    <w:p w14:paraId="3EB48278" w14:textId="77777777" w:rsidR="006A6034" w:rsidRDefault="006A6034" w:rsidP="006A6034">
      <w:pPr>
        <w:pStyle w:val="Standardowy0"/>
        <w:numPr>
          <w:ilvl w:val="0"/>
          <w:numId w:val="2"/>
        </w:numPr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Ustawa z dnia 17 maja 1989 r. Prawo geodezyjne i kartograficzne (Dz. U. z 2020 r., poz.2052 oraz z 2021 r. poz. 922);</w:t>
      </w:r>
    </w:p>
    <w:p w14:paraId="2DFE065E" w14:textId="77777777" w:rsidR="006A6034" w:rsidRDefault="006A6034" w:rsidP="006A6034">
      <w:pPr>
        <w:pStyle w:val="Standardowy0"/>
        <w:numPr>
          <w:ilvl w:val="0"/>
          <w:numId w:val="2"/>
        </w:numPr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1E77B4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ozporządzenie</w:t>
      </w:r>
      <w:r w:rsidRPr="001E77B4">
        <w:rPr>
          <w:rFonts w:ascii="Times New Roman" w:hAnsi="Times New Roman" w:cs="Times New Roman"/>
          <w:sz w:val="22"/>
          <w:szCs w:val="22"/>
        </w:rPr>
        <w:t xml:space="preserve"> M</w:t>
      </w:r>
      <w:r>
        <w:rPr>
          <w:rFonts w:ascii="Times New Roman" w:hAnsi="Times New Roman" w:cs="Times New Roman"/>
          <w:sz w:val="22"/>
          <w:szCs w:val="22"/>
        </w:rPr>
        <w:t>inistra</w:t>
      </w:r>
      <w:r w:rsidRPr="001E77B4">
        <w:rPr>
          <w:rFonts w:ascii="Times New Roman" w:hAnsi="Times New Roman" w:cs="Times New Roman"/>
          <w:sz w:val="22"/>
          <w:szCs w:val="22"/>
        </w:rPr>
        <w:t xml:space="preserve"> S</w:t>
      </w:r>
      <w:r>
        <w:rPr>
          <w:rFonts w:ascii="Times New Roman" w:hAnsi="Times New Roman" w:cs="Times New Roman"/>
          <w:sz w:val="22"/>
          <w:szCs w:val="22"/>
        </w:rPr>
        <w:t>praw</w:t>
      </w:r>
      <w:r w:rsidRPr="001E77B4">
        <w:rPr>
          <w:rFonts w:ascii="Times New Roman" w:hAnsi="Times New Roman" w:cs="Times New Roman"/>
          <w:sz w:val="22"/>
          <w:szCs w:val="22"/>
        </w:rPr>
        <w:t xml:space="preserve"> W</w:t>
      </w:r>
      <w:r>
        <w:rPr>
          <w:rFonts w:ascii="Times New Roman" w:hAnsi="Times New Roman" w:cs="Times New Roman"/>
          <w:sz w:val="22"/>
          <w:szCs w:val="22"/>
        </w:rPr>
        <w:t>ewnętrznych</w:t>
      </w:r>
      <w:r w:rsidRPr="001E77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1E77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Administracji</w:t>
      </w:r>
      <w:r w:rsidRPr="001E77B4">
        <w:rPr>
          <w:rFonts w:ascii="Times New Roman" w:hAnsi="Times New Roman" w:cs="Times New Roman"/>
          <w:sz w:val="22"/>
          <w:szCs w:val="22"/>
        </w:rPr>
        <w:t xml:space="preserve"> z dnia 15 kwietnia 1999 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77B4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E77B4">
        <w:rPr>
          <w:rFonts w:ascii="Times New Roman" w:hAnsi="Times New Roman" w:cs="Times New Roman"/>
          <w:sz w:val="22"/>
          <w:szCs w:val="22"/>
        </w:rPr>
        <w:t>sprawie ochrony znaków geodezyjnych, grawimetrycznych i magnetycznych</w:t>
      </w:r>
      <w:r>
        <w:rPr>
          <w:rFonts w:ascii="Times New Roman" w:hAnsi="Times New Roman" w:cs="Times New Roman"/>
          <w:sz w:val="22"/>
          <w:szCs w:val="22"/>
        </w:rPr>
        <w:t>. (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>. Dz. U. z 2020 r. poz. 1357)</w:t>
      </w:r>
    </w:p>
    <w:p w14:paraId="054716A6" w14:textId="77777777" w:rsidR="006A6034" w:rsidRPr="002D3C53" w:rsidRDefault="006A6034" w:rsidP="006A6034">
      <w:pPr>
        <w:pStyle w:val="Akapitzlist"/>
        <w:widowControl/>
        <w:numPr>
          <w:ilvl w:val="0"/>
          <w:numId w:val="2"/>
        </w:numPr>
        <w:autoSpaceDN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Cs w:val="24"/>
        </w:rPr>
      </w:pPr>
      <w:r w:rsidRPr="002D3C53">
        <w:rPr>
          <w:rFonts w:ascii="Times New Roman" w:hAnsi="Times New Roman" w:cs="Times New Roman"/>
          <w:bCs/>
          <w:szCs w:val="24"/>
        </w:rPr>
        <w:t xml:space="preserve">Rozporządzenie Ministra Rozwoju, Pracy i Technologii z dnia 6 lipca 2021 r. w sprawie osnów geodezyjnych, grawimetrycznych i magnetycznych (Dz.U. </w:t>
      </w:r>
      <w:r>
        <w:rPr>
          <w:rFonts w:ascii="Times New Roman" w:hAnsi="Times New Roman" w:cs="Times New Roman"/>
          <w:bCs/>
          <w:szCs w:val="24"/>
        </w:rPr>
        <w:t xml:space="preserve">z </w:t>
      </w:r>
      <w:r w:rsidRPr="002D3C53">
        <w:rPr>
          <w:rFonts w:ascii="Times New Roman" w:hAnsi="Times New Roman" w:cs="Times New Roman"/>
          <w:bCs/>
          <w:szCs w:val="24"/>
        </w:rPr>
        <w:t>2021</w:t>
      </w:r>
      <w:r>
        <w:rPr>
          <w:rFonts w:ascii="Times New Roman" w:hAnsi="Times New Roman" w:cs="Times New Roman"/>
          <w:bCs/>
          <w:szCs w:val="24"/>
        </w:rPr>
        <w:t xml:space="preserve"> r.</w:t>
      </w:r>
      <w:r w:rsidRPr="002D3C53">
        <w:rPr>
          <w:rFonts w:ascii="Times New Roman" w:hAnsi="Times New Roman" w:cs="Times New Roman"/>
          <w:bCs/>
          <w:szCs w:val="24"/>
        </w:rPr>
        <w:t xml:space="preserve"> poz. 1341)</w:t>
      </w:r>
    </w:p>
    <w:p w14:paraId="133C9142" w14:textId="77777777" w:rsidR="006A6034" w:rsidRPr="002D3C53" w:rsidRDefault="006A6034" w:rsidP="006A6034">
      <w:pPr>
        <w:pStyle w:val="Akapitzlist"/>
        <w:widowControl/>
        <w:numPr>
          <w:ilvl w:val="0"/>
          <w:numId w:val="2"/>
        </w:numPr>
        <w:autoSpaceDN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Cs w:val="24"/>
        </w:rPr>
      </w:pPr>
      <w:r w:rsidRPr="002D3C53">
        <w:rPr>
          <w:rFonts w:ascii="Times New Roman" w:hAnsi="Times New Roman" w:cs="Times New Roman"/>
          <w:bCs/>
          <w:szCs w:val="24"/>
        </w:rPr>
        <w:t xml:space="preserve">Rozporządzenie Ministra Rozwoju, Pracy i Technologii z dnia 2 kwietnia 2021 r. w sprawie organizacji i trybu prowadzenia państwowego zasobu geodezyjnego i kartograficznego (Dz.U. </w:t>
      </w:r>
      <w:r>
        <w:rPr>
          <w:rFonts w:ascii="Times New Roman" w:hAnsi="Times New Roman" w:cs="Times New Roman"/>
          <w:bCs/>
          <w:szCs w:val="24"/>
        </w:rPr>
        <w:t xml:space="preserve">z </w:t>
      </w:r>
      <w:r w:rsidRPr="002D3C53">
        <w:rPr>
          <w:rFonts w:ascii="Times New Roman" w:hAnsi="Times New Roman" w:cs="Times New Roman"/>
          <w:bCs/>
          <w:szCs w:val="24"/>
        </w:rPr>
        <w:t>2021</w:t>
      </w:r>
      <w:r>
        <w:rPr>
          <w:rFonts w:ascii="Times New Roman" w:hAnsi="Times New Roman" w:cs="Times New Roman"/>
          <w:bCs/>
          <w:szCs w:val="24"/>
        </w:rPr>
        <w:t xml:space="preserve"> r.</w:t>
      </w:r>
      <w:r w:rsidRPr="002D3C53">
        <w:rPr>
          <w:rFonts w:ascii="Times New Roman" w:hAnsi="Times New Roman" w:cs="Times New Roman"/>
          <w:bCs/>
          <w:szCs w:val="24"/>
        </w:rPr>
        <w:t xml:space="preserve"> poz. 820) </w:t>
      </w:r>
    </w:p>
    <w:p w14:paraId="159D583C" w14:textId="77777777" w:rsidR="006A6034" w:rsidRDefault="006A6034" w:rsidP="006A6034">
      <w:pPr>
        <w:pStyle w:val="Akapitzlist"/>
        <w:widowControl/>
        <w:numPr>
          <w:ilvl w:val="0"/>
          <w:numId w:val="2"/>
        </w:numPr>
        <w:autoSpaceDN/>
        <w:spacing w:after="240" w:line="240" w:lineRule="auto"/>
        <w:ind w:left="709" w:hanging="425"/>
        <w:jc w:val="both"/>
        <w:rPr>
          <w:rFonts w:ascii="Times New Roman" w:hAnsi="Times New Roman" w:cs="Times New Roman"/>
          <w:bCs/>
          <w:szCs w:val="24"/>
        </w:rPr>
      </w:pPr>
      <w:r w:rsidRPr="002D3C53">
        <w:rPr>
          <w:rFonts w:ascii="Times New Roman" w:hAnsi="Times New Roman" w:cs="Times New Roman"/>
          <w:bCs/>
          <w:szCs w:val="24"/>
        </w:rPr>
        <w:t xml:space="preserve">Rozporządzenie Ministra Administracji i Cyfryzacji z dnia 2 listopada 2015 r. w sprawie bazy danych obiektów topograficznych oraz mapy zasadniczej (Dz.U. </w:t>
      </w:r>
      <w:r>
        <w:rPr>
          <w:rFonts w:ascii="Times New Roman" w:hAnsi="Times New Roman" w:cs="Times New Roman"/>
          <w:bCs/>
          <w:szCs w:val="24"/>
        </w:rPr>
        <w:t xml:space="preserve">z </w:t>
      </w:r>
      <w:r w:rsidRPr="002D3C53">
        <w:rPr>
          <w:rFonts w:ascii="Times New Roman" w:hAnsi="Times New Roman" w:cs="Times New Roman"/>
          <w:bCs/>
          <w:szCs w:val="24"/>
        </w:rPr>
        <w:t>2021</w:t>
      </w:r>
      <w:r>
        <w:rPr>
          <w:rFonts w:ascii="Times New Roman" w:hAnsi="Times New Roman" w:cs="Times New Roman"/>
          <w:bCs/>
          <w:szCs w:val="24"/>
        </w:rPr>
        <w:t xml:space="preserve"> r.</w:t>
      </w:r>
      <w:r w:rsidRPr="002D3C53">
        <w:rPr>
          <w:rFonts w:ascii="Times New Roman" w:hAnsi="Times New Roman" w:cs="Times New Roman"/>
          <w:bCs/>
          <w:szCs w:val="24"/>
        </w:rPr>
        <w:t xml:space="preserve"> poz. 1385)</w:t>
      </w:r>
    </w:p>
    <w:p w14:paraId="504EC5AB" w14:textId="77777777" w:rsidR="006A6034" w:rsidRPr="00B87E6C" w:rsidRDefault="006A6034" w:rsidP="006A6034">
      <w:pPr>
        <w:pStyle w:val="Bezodstpw"/>
        <w:numPr>
          <w:ilvl w:val="0"/>
          <w:numId w:val="2"/>
        </w:numPr>
        <w:ind w:left="709"/>
        <w:rPr>
          <w:sz w:val="22"/>
          <w:szCs w:val="22"/>
        </w:rPr>
      </w:pPr>
      <w:r w:rsidRPr="00B87E6C">
        <w:rPr>
          <w:sz w:val="22"/>
          <w:szCs w:val="22"/>
        </w:rPr>
        <w:t xml:space="preserve">Instrukcje i wytyczne techniczne </w:t>
      </w:r>
      <w:proofErr w:type="spellStart"/>
      <w:r w:rsidRPr="00B87E6C">
        <w:rPr>
          <w:sz w:val="22"/>
          <w:szCs w:val="22"/>
        </w:rPr>
        <w:t>GUGiK</w:t>
      </w:r>
      <w:proofErr w:type="spellEnd"/>
      <w:r w:rsidRPr="00B87E6C">
        <w:rPr>
          <w:sz w:val="22"/>
          <w:szCs w:val="22"/>
        </w:rPr>
        <w:t xml:space="preserve"> w zakresie, który jest zgodny z wyżej wymienionymi: </w:t>
      </w:r>
    </w:p>
    <w:p w14:paraId="79022315" w14:textId="77777777" w:rsidR="006A6034" w:rsidRPr="00B87E6C" w:rsidRDefault="006A6034" w:rsidP="006A6034">
      <w:pPr>
        <w:pStyle w:val="Bezodstpw"/>
        <w:numPr>
          <w:ilvl w:val="0"/>
          <w:numId w:val="10"/>
        </w:numPr>
        <w:rPr>
          <w:sz w:val="22"/>
          <w:szCs w:val="22"/>
        </w:rPr>
      </w:pPr>
      <w:r w:rsidRPr="00B87E6C">
        <w:rPr>
          <w:sz w:val="22"/>
          <w:szCs w:val="22"/>
        </w:rPr>
        <w:t xml:space="preserve">G-1 Pozioma osnowa geodezyjna; </w:t>
      </w:r>
    </w:p>
    <w:p w14:paraId="6208E765" w14:textId="77777777" w:rsidR="006A6034" w:rsidRPr="00B87E6C" w:rsidRDefault="006A6034" w:rsidP="006A6034">
      <w:pPr>
        <w:pStyle w:val="Bezodstpw"/>
        <w:numPr>
          <w:ilvl w:val="0"/>
          <w:numId w:val="10"/>
        </w:numPr>
        <w:rPr>
          <w:sz w:val="22"/>
          <w:szCs w:val="22"/>
        </w:rPr>
      </w:pPr>
      <w:r w:rsidRPr="00B87E6C">
        <w:rPr>
          <w:sz w:val="22"/>
          <w:szCs w:val="22"/>
        </w:rPr>
        <w:t xml:space="preserve">G-2 Wysokościowa osnowa geodezyjna; </w:t>
      </w:r>
    </w:p>
    <w:p w14:paraId="0AA1F6D2" w14:textId="77777777" w:rsidR="006A6034" w:rsidRPr="00B87E6C" w:rsidRDefault="006A6034" w:rsidP="006A6034">
      <w:pPr>
        <w:pStyle w:val="Bezodstpw"/>
        <w:numPr>
          <w:ilvl w:val="0"/>
          <w:numId w:val="10"/>
        </w:numPr>
        <w:rPr>
          <w:sz w:val="22"/>
          <w:szCs w:val="22"/>
        </w:rPr>
      </w:pPr>
      <w:r w:rsidRPr="00B87E6C">
        <w:rPr>
          <w:sz w:val="22"/>
          <w:szCs w:val="22"/>
        </w:rPr>
        <w:t xml:space="preserve">G-1.6 Przeglądy i konserwacje punktów geodezyjnych, grawimetrycznych i magnetycznych; </w:t>
      </w:r>
    </w:p>
    <w:p w14:paraId="028683B3" w14:textId="77777777" w:rsidR="006A6034" w:rsidRDefault="006A6034" w:rsidP="006A6034">
      <w:pPr>
        <w:pStyle w:val="Bezodstpw"/>
        <w:numPr>
          <w:ilvl w:val="0"/>
          <w:numId w:val="10"/>
        </w:numPr>
      </w:pPr>
      <w:r w:rsidRPr="00B87E6C">
        <w:rPr>
          <w:sz w:val="22"/>
          <w:szCs w:val="22"/>
        </w:rPr>
        <w:t>G-1.9 Katalog znaków geodezyjnych oraz zasady stabilizacji punktów;</w:t>
      </w:r>
    </w:p>
    <w:p w14:paraId="7D772059" w14:textId="77777777" w:rsidR="006A6034" w:rsidRDefault="006A6034" w:rsidP="006A6034">
      <w:pPr>
        <w:pStyle w:val="Default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Informacje o obiekcie:</w:t>
      </w:r>
    </w:p>
    <w:p w14:paraId="5E20EA9F" w14:textId="77777777" w:rsidR="006A6034" w:rsidRPr="00633EAE" w:rsidRDefault="006A6034" w:rsidP="006A6034">
      <w:pPr>
        <w:ind w:left="993"/>
        <w:rPr>
          <w:sz w:val="22"/>
          <w:szCs w:val="22"/>
        </w:rPr>
      </w:pPr>
      <w:r w:rsidRPr="00633EAE">
        <w:rPr>
          <w:sz w:val="22"/>
          <w:szCs w:val="22"/>
        </w:rPr>
        <w:t>Powierzchnia powiatu wynosi ok</w:t>
      </w:r>
      <w:r>
        <w:rPr>
          <w:sz w:val="22"/>
          <w:szCs w:val="22"/>
        </w:rPr>
        <w:t>oło</w:t>
      </w:r>
      <w:r w:rsidRPr="00633EAE">
        <w:rPr>
          <w:sz w:val="22"/>
          <w:szCs w:val="22"/>
        </w:rPr>
        <w:t xml:space="preserve"> </w:t>
      </w:r>
      <w:r w:rsidRPr="00633EAE">
        <w:rPr>
          <w:b/>
          <w:bCs/>
          <w:sz w:val="22"/>
          <w:szCs w:val="22"/>
        </w:rPr>
        <w:t>500</w:t>
      </w:r>
      <w:r w:rsidRPr="00633EAE">
        <w:rPr>
          <w:sz w:val="22"/>
          <w:szCs w:val="22"/>
        </w:rPr>
        <w:t xml:space="preserve">  km</w:t>
      </w:r>
      <w:r w:rsidRPr="00633EAE">
        <w:rPr>
          <w:sz w:val="22"/>
          <w:szCs w:val="22"/>
          <w:vertAlign w:val="superscript"/>
        </w:rPr>
        <w:t>2</w:t>
      </w:r>
      <w:r w:rsidRPr="00633EAE">
        <w:rPr>
          <w:sz w:val="22"/>
          <w:szCs w:val="22"/>
        </w:rPr>
        <w:t>.</w:t>
      </w:r>
    </w:p>
    <w:p w14:paraId="2FD5C315" w14:textId="77777777" w:rsidR="006A6034" w:rsidRPr="00633EAE" w:rsidRDefault="006A6034" w:rsidP="006A6034">
      <w:pPr>
        <w:ind w:left="567"/>
        <w:rPr>
          <w:sz w:val="22"/>
          <w:szCs w:val="22"/>
        </w:rPr>
      </w:pPr>
      <w:r w:rsidRPr="00633EAE">
        <w:rPr>
          <w:sz w:val="22"/>
          <w:szCs w:val="22"/>
        </w:rPr>
        <w:t>Gminy wchodzące w skład powiatu: Andrespol, Brójce, Koluszki, Rzgów, Tuszyn, Nowosolna.</w:t>
      </w:r>
    </w:p>
    <w:p w14:paraId="36A9D6FE" w14:textId="77777777" w:rsidR="006A6034" w:rsidRPr="00633EAE" w:rsidRDefault="006A6034" w:rsidP="006A6034">
      <w:pPr>
        <w:ind w:left="567"/>
        <w:rPr>
          <w:sz w:val="22"/>
          <w:szCs w:val="22"/>
        </w:rPr>
      </w:pPr>
      <w:r w:rsidRPr="00633EAE">
        <w:rPr>
          <w:sz w:val="22"/>
          <w:szCs w:val="22"/>
        </w:rPr>
        <w:t>Miasta na terenie powiatu: Koluszki, Rzgów, Tuszyn</w:t>
      </w:r>
      <w:r>
        <w:rPr>
          <w:sz w:val="22"/>
          <w:szCs w:val="22"/>
        </w:rPr>
        <w:t>.</w:t>
      </w:r>
    </w:p>
    <w:p w14:paraId="2CA9AA5D" w14:textId="77777777" w:rsidR="006A6034" w:rsidRPr="00633EAE" w:rsidRDefault="006A6034" w:rsidP="006A6034">
      <w:pPr>
        <w:ind w:left="567"/>
        <w:rPr>
          <w:sz w:val="22"/>
          <w:szCs w:val="22"/>
        </w:rPr>
      </w:pPr>
      <w:r w:rsidRPr="00633EAE">
        <w:rPr>
          <w:sz w:val="22"/>
          <w:szCs w:val="22"/>
        </w:rPr>
        <w:t>Powiat graniczy z powiatami:  brzezińskim,  pabianickim, piotrkowskim,, tomaszowskim, zgierskim oraz miastem Łódź.</w:t>
      </w:r>
    </w:p>
    <w:p w14:paraId="03F96E55" w14:textId="1B1EEC61" w:rsidR="006A6034" w:rsidRPr="003A7298" w:rsidRDefault="006A6034" w:rsidP="006A6034">
      <w:pPr>
        <w:ind w:left="567" w:firstLine="360"/>
        <w:jc w:val="both"/>
      </w:pPr>
      <w:r w:rsidRPr="00F96D1D">
        <w:rPr>
          <w:rFonts w:cs="Times New Roman"/>
          <w:sz w:val="22"/>
          <w:szCs w:val="22"/>
          <w:lang w:eastAsia="pl-PL"/>
        </w:rPr>
        <w:t xml:space="preserve">Zatwierdzony Projekt techniczny obejmuje </w:t>
      </w:r>
      <w:r w:rsidRPr="00410846">
        <w:rPr>
          <w:rFonts w:cs="Times New Roman"/>
          <w:color w:val="002060"/>
          <w:sz w:val="22"/>
          <w:szCs w:val="22"/>
          <w:lang w:eastAsia="pl-PL"/>
        </w:rPr>
        <w:t>4</w:t>
      </w:r>
      <w:r w:rsidR="00624EA2" w:rsidRPr="00410846">
        <w:rPr>
          <w:rFonts w:cs="Times New Roman"/>
          <w:color w:val="002060"/>
          <w:sz w:val="22"/>
          <w:szCs w:val="22"/>
          <w:lang w:eastAsia="pl-PL"/>
        </w:rPr>
        <w:t>41</w:t>
      </w:r>
      <w:r w:rsidRPr="00F96D1D">
        <w:rPr>
          <w:rFonts w:cs="Times New Roman"/>
          <w:sz w:val="22"/>
          <w:szCs w:val="22"/>
          <w:lang w:eastAsia="pl-PL"/>
        </w:rPr>
        <w:t xml:space="preserve"> punktów szczegółowej osnowy wysokościowej. </w:t>
      </w:r>
      <w:r w:rsidRPr="00F96D1D">
        <w:rPr>
          <w:sz w:val="22"/>
          <w:szCs w:val="22"/>
        </w:rPr>
        <w:t>Do</w:t>
      </w:r>
      <w:r>
        <w:rPr>
          <w:sz w:val="22"/>
          <w:szCs w:val="22"/>
        </w:rPr>
        <w:t> </w:t>
      </w:r>
      <w:r w:rsidRPr="00F96D1D">
        <w:rPr>
          <w:sz w:val="22"/>
          <w:szCs w:val="22"/>
        </w:rPr>
        <w:t>sieci włączono</w:t>
      </w:r>
      <w:r w:rsidRPr="00410846">
        <w:rPr>
          <w:sz w:val="22"/>
          <w:szCs w:val="22"/>
        </w:rPr>
        <w:t xml:space="preserve"> </w:t>
      </w:r>
      <w:r w:rsidR="00624EA2" w:rsidRPr="00410846">
        <w:rPr>
          <w:color w:val="002060"/>
          <w:sz w:val="22"/>
          <w:szCs w:val="22"/>
        </w:rPr>
        <w:t>220</w:t>
      </w:r>
      <w:r w:rsidRPr="00F96D1D">
        <w:rPr>
          <w:sz w:val="22"/>
          <w:szCs w:val="22"/>
        </w:rPr>
        <w:t xml:space="preserve"> punktów adaptowanej osnowy wysokościowej dawnej III klasy i klas niższych. Ich stan na etapie inwentaryzacji określono jako dobry, stabilizację spełniającą standardy znaków wysokościowych posiada </w:t>
      </w:r>
      <w:r w:rsidRPr="00410846">
        <w:rPr>
          <w:color w:val="002060"/>
          <w:sz w:val="22"/>
          <w:szCs w:val="22"/>
        </w:rPr>
        <w:t>21</w:t>
      </w:r>
      <w:r w:rsidR="00624EA2" w:rsidRPr="00410846">
        <w:rPr>
          <w:color w:val="002060"/>
          <w:sz w:val="22"/>
          <w:szCs w:val="22"/>
        </w:rPr>
        <w:t>9</w:t>
      </w:r>
      <w:r w:rsidRPr="00F96D1D">
        <w:rPr>
          <w:sz w:val="22"/>
          <w:szCs w:val="22"/>
        </w:rPr>
        <w:t xml:space="preserve"> znaków. Wymiany wymaga jeden punkt osnowy numer 4-7609 ze</w:t>
      </w:r>
      <w:r>
        <w:rPr>
          <w:sz w:val="22"/>
          <w:szCs w:val="22"/>
        </w:rPr>
        <w:t> </w:t>
      </w:r>
      <w:r w:rsidRPr="00F96D1D">
        <w:rPr>
          <w:sz w:val="22"/>
          <w:szCs w:val="22"/>
        </w:rPr>
        <w:t>względu na nieprawidłową stabilizację w postaci bolca</w:t>
      </w:r>
      <w:r>
        <w:t>.</w:t>
      </w:r>
    </w:p>
    <w:p w14:paraId="130A5D5E" w14:textId="18067675" w:rsidR="006A6034" w:rsidRDefault="006A6034" w:rsidP="006A6034">
      <w:pPr>
        <w:ind w:left="567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    </w:t>
      </w:r>
      <w:r w:rsidRPr="00633EAE">
        <w:rPr>
          <w:rFonts w:cs="Times New Roman"/>
          <w:sz w:val="22"/>
          <w:szCs w:val="22"/>
          <w:lang w:eastAsia="pl-PL"/>
        </w:rPr>
        <w:t>W projekcie technicznym zaprojektowano łącznie</w:t>
      </w:r>
      <w:r w:rsidR="00486154">
        <w:rPr>
          <w:rFonts w:cs="Times New Roman"/>
          <w:sz w:val="22"/>
          <w:szCs w:val="22"/>
          <w:lang w:eastAsia="pl-PL"/>
        </w:rPr>
        <w:t xml:space="preserve"> </w:t>
      </w:r>
      <w:r w:rsidR="00486154" w:rsidRPr="00410846">
        <w:rPr>
          <w:rFonts w:cs="Times New Roman"/>
          <w:b/>
          <w:bCs/>
          <w:color w:val="002060"/>
          <w:sz w:val="22"/>
          <w:szCs w:val="22"/>
          <w:u w:val="single"/>
          <w:lang w:eastAsia="pl-PL"/>
        </w:rPr>
        <w:t>221</w:t>
      </w:r>
      <w:r w:rsidRPr="00633EAE">
        <w:rPr>
          <w:rFonts w:cs="Times New Roman"/>
          <w:sz w:val="22"/>
          <w:szCs w:val="22"/>
          <w:lang w:eastAsia="pl-PL"/>
        </w:rPr>
        <w:t xml:space="preserve"> punktów szczegółowej osnowy wysokościowej </w:t>
      </w:r>
      <w:r w:rsidRPr="00565987">
        <w:rPr>
          <w:rFonts w:cs="Times New Roman"/>
          <w:sz w:val="22"/>
          <w:szCs w:val="22"/>
          <w:u w:val="single"/>
          <w:lang w:eastAsia="pl-PL"/>
        </w:rPr>
        <w:t>o nowej stabilizacji</w:t>
      </w:r>
      <w:r w:rsidRPr="00633EAE">
        <w:rPr>
          <w:rFonts w:cs="Times New Roman"/>
          <w:sz w:val="22"/>
          <w:szCs w:val="22"/>
          <w:lang w:eastAsia="pl-PL"/>
        </w:rPr>
        <w:t xml:space="preserve">, w tym </w:t>
      </w:r>
      <w:r w:rsidRPr="00624EA2">
        <w:rPr>
          <w:rFonts w:cs="Times New Roman"/>
          <w:b/>
          <w:bCs/>
          <w:color w:val="002060"/>
          <w:sz w:val="22"/>
          <w:szCs w:val="22"/>
          <w:lang w:eastAsia="pl-PL"/>
        </w:rPr>
        <w:t>9</w:t>
      </w:r>
      <w:r w:rsidR="00624EA2" w:rsidRPr="00624EA2">
        <w:rPr>
          <w:rFonts w:cs="Times New Roman"/>
          <w:b/>
          <w:bCs/>
          <w:color w:val="002060"/>
          <w:sz w:val="22"/>
          <w:szCs w:val="22"/>
          <w:lang w:eastAsia="pl-PL"/>
        </w:rPr>
        <w:t>2</w:t>
      </w:r>
      <w:r w:rsidRPr="00633EAE">
        <w:rPr>
          <w:rFonts w:cs="Times New Roman"/>
          <w:sz w:val="22"/>
          <w:szCs w:val="22"/>
          <w:lang w:eastAsia="pl-PL"/>
        </w:rPr>
        <w:t xml:space="preserve"> znaków ściennych oraz </w:t>
      </w:r>
      <w:r w:rsidRPr="00624EA2">
        <w:rPr>
          <w:rFonts w:cs="Times New Roman"/>
          <w:b/>
          <w:bCs/>
          <w:color w:val="002060"/>
          <w:sz w:val="22"/>
          <w:szCs w:val="22"/>
          <w:lang w:eastAsia="pl-PL"/>
        </w:rPr>
        <w:t>12</w:t>
      </w:r>
      <w:r w:rsidR="00624EA2" w:rsidRPr="00624EA2">
        <w:rPr>
          <w:rFonts w:cs="Times New Roman"/>
          <w:b/>
          <w:bCs/>
          <w:color w:val="002060"/>
          <w:sz w:val="22"/>
          <w:szCs w:val="22"/>
          <w:lang w:eastAsia="pl-PL"/>
        </w:rPr>
        <w:t>9</w:t>
      </w:r>
      <w:r w:rsidRPr="00633EAE">
        <w:rPr>
          <w:rFonts w:cs="Times New Roman"/>
          <w:sz w:val="22"/>
          <w:szCs w:val="22"/>
          <w:lang w:eastAsia="pl-PL"/>
        </w:rPr>
        <w:t xml:space="preserve"> znaków ziemnych. </w:t>
      </w:r>
    </w:p>
    <w:p w14:paraId="0FAC9241" w14:textId="77777777" w:rsidR="006A6034" w:rsidRDefault="006A6034" w:rsidP="006A6034">
      <w:pPr>
        <w:pStyle w:val="Standard"/>
      </w:pPr>
    </w:p>
    <w:p w14:paraId="6A737671" w14:textId="77777777" w:rsidR="006A6034" w:rsidRDefault="006A6034" w:rsidP="006A6034">
      <w:pPr>
        <w:pStyle w:val="Default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Materiały źródłowe:</w:t>
      </w:r>
    </w:p>
    <w:p w14:paraId="6A93BB0B" w14:textId="77777777" w:rsidR="006A6034" w:rsidRDefault="006A6034" w:rsidP="006A6034">
      <w:pPr>
        <w:pStyle w:val="Default"/>
        <w:numPr>
          <w:ilvl w:val="0"/>
          <w:numId w:val="6"/>
        </w:numPr>
        <w:spacing w:line="276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Zatwierdzony Projekt szczegółowej osnowy geodezyjnej wysokościowej, w szczególności: </w:t>
      </w:r>
    </w:p>
    <w:p w14:paraId="407B87B6" w14:textId="77777777" w:rsidR="006A6034" w:rsidRDefault="006A6034" w:rsidP="006A6034">
      <w:pPr>
        <w:pStyle w:val="Default"/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Promesy lokalizacyjne,</w:t>
      </w:r>
    </w:p>
    <w:p w14:paraId="5E122E7A" w14:textId="77777777" w:rsidR="006A6034" w:rsidRDefault="006A6034" w:rsidP="006A6034">
      <w:pPr>
        <w:pStyle w:val="Default"/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Mapy projektu,</w:t>
      </w:r>
    </w:p>
    <w:p w14:paraId="7A8DE498" w14:textId="77777777" w:rsidR="006A6034" w:rsidRDefault="006A6034" w:rsidP="006A6034">
      <w:pPr>
        <w:pStyle w:val="Default"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Arkusze inwentaryzacji i zestawienia punktów,</w:t>
      </w:r>
    </w:p>
    <w:p w14:paraId="30879919" w14:textId="77777777" w:rsidR="006A6034" w:rsidRDefault="006A6034" w:rsidP="006A6034">
      <w:pPr>
        <w:pStyle w:val="Default"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Dokumentacja fotograficzna projektowanych lokalizacji.</w:t>
      </w:r>
    </w:p>
    <w:p w14:paraId="5D0933EA" w14:textId="77777777" w:rsidR="006A6034" w:rsidRDefault="006A6034" w:rsidP="006A6034">
      <w:pPr>
        <w:pStyle w:val="Default"/>
        <w:spacing w:line="276" w:lineRule="auto"/>
        <w:ind w:left="1004"/>
        <w:jc w:val="both"/>
        <w:rPr>
          <w:sz w:val="22"/>
          <w:szCs w:val="22"/>
        </w:rPr>
      </w:pPr>
    </w:p>
    <w:p w14:paraId="45197E0F" w14:textId="77777777" w:rsidR="006A6034" w:rsidRDefault="006A6034" w:rsidP="006A6034">
      <w:pPr>
        <w:pStyle w:val="Default"/>
        <w:numPr>
          <w:ilvl w:val="0"/>
          <w:numId w:val="3"/>
        </w:numPr>
        <w:spacing w:line="276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Mapa zasadnicza prowadzona w postaci hybrydowej.</w:t>
      </w:r>
    </w:p>
    <w:p w14:paraId="7E05EE6C" w14:textId="77777777" w:rsidR="006A6034" w:rsidRPr="00D60670" w:rsidRDefault="006A6034" w:rsidP="006A6034">
      <w:pPr>
        <w:pStyle w:val="Default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Zakres prac geodezyjnych:</w:t>
      </w:r>
    </w:p>
    <w:p w14:paraId="4498916E" w14:textId="77777777" w:rsidR="006A6034" w:rsidRDefault="006A6034" w:rsidP="006A6034">
      <w:pPr>
        <w:pStyle w:val="Default"/>
        <w:numPr>
          <w:ilvl w:val="0"/>
          <w:numId w:val="4"/>
        </w:numPr>
        <w:spacing w:after="27"/>
        <w:ind w:left="142" w:firstLine="0"/>
        <w:jc w:val="both"/>
        <w:rPr>
          <w:b/>
        </w:rPr>
      </w:pPr>
      <w:r>
        <w:rPr>
          <w:b/>
        </w:rPr>
        <w:t>Stabilizacja punktów osnowy wysokościowej na terenie opracowania</w:t>
      </w:r>
    </w:p>
    <w:p w14:paraId="2C100DE4" w14:textId="77777777" w:rsidR="006A6034" w:rsidRDefault="006A6034" w:rsidP="006A6034">
      <w:pPr>
        <w:pStyle w:val="Default"/>
        <w:spacing w:line="276" w:lineRule="auto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W ramach stabilizacji punktów wysokościowej osnowy geodezyjnej należy:</w:t>
      </w:r>
    </w:p>
    <w:p w14:paraId="7EF1B100" w14:textId="77777777" w:rsidR="006A6034" w:rsidRDefault="006A6034" w:rsidP="006A6034">
      <w:pPr>
        <w:pStyle w:val="Default"/>
        <w:numPr>
          <w:ilvl w:val="1"/>
          <w:numId w:val="9"/>
        </w:numPr>
        <w:spacing w:before="60" w:after="27" w:line="276" w:lineRule="auto"/>
        <w:ind w:left="284" w:firstLine="207"/>
        <w:jc w:val="both"/>
        <w:rPr>
          <w:b/>
          <w:bCs/>
          <w:sz w:val="22"/>
          <w:szCs w:val="22"/>
          <w:u w:val="single"/>
        </w:rPr>
      </w:pPr>
      <w:r w:rsidRPr="00585126">
        <w:rPr>
          <w:b/>
          <w:bCs/>
          <w:sz w:val="22"/>
          <w:szCs w:val="22"/>
          <w:u w:val="single"/>
        </w:rPr>
        <w:t>W celu uniknięcia kolizji z istniejącymi i projektowanymi urządzeniami podziemnymi prz</w:t>
      </w:r>
      <w:r>
        <w:rPr>
          <w:b/>
          <w:bCs/>
          <w:sz w:val="22"/>
          <w:szCs w:val="22"/>
          <w:u w:val="single"/>
        </w:rPr>
        <w:t>ed</w:t>
      </w:r>
      <w:r w:rsidRPr="00585126">
        <w:rPr>
          <w:b/>
          <w:bCs/>
          <w:sz w:val="22"/>
          <w:szCs w:val="22"/>
          <w:u w:val="single"/>
        </w:rPr>
        <w:t xml:space="preserve"> stabilizacj</w:t>
      </w:r>
      <w:r>
        <w:rPr>
          <w:b/>
          <w:bCs/>
          <w:sz w:val="22"/>
          <w:szCs w:val="22"/>
          <w:u w:val="single"/>
        </w:rPr>
        <w:t>ą</w:t>
      </w:r>
      <w:r w:rsidRPr="00585126">
        <w:rPr>
          <w:b/>
          <w:bCs/>
          <w:sz w:val="22"/>
          <w:szCs w:val="22"/>
          <w:u w:val="single"/>
        </w:rPr>
        <w:t xml:space="preserve"> znaków ziemnych należy bezwzględnie </w:t>
      </w:r>
      <w:r>
        <w:rPr>
          <w:b/>
          <w:bCs/>
          <w:sz w:val="22"/>
          <w:szCs w:val="22"/>
          <w:u w:val="single"/>
        </w:rPr>
        <w:t>zweryfikować ich lokalizacje z</w:t>
      </w:r>
      <w:r w:rsidRPr="00585126">
        <w:rPr>
          <w:b/>
          <w:bCs/>
          <w:sz w:val="22"/>
          <w:szCs w:val="22"/>
          <w:u w:val="single"/>
        </w:rPr>
        <w:t xml:space="preserve"> map</w:t>
      </w:r>
      <w:r>
        <w:rPr>
          <w:b/>
          <w:bCs/>
          <w:sz w:val="22"/>
          <w:szCs w:val="22"/>
          <w:u w:val="single"/>
        </w:rPr>
        <w:t>ą</w:t>
      </w:r>
      <w:r w:rsidRPr="00585126">
        <w:rPr>
          <w:b/>
          <w:bCs/>
          <w:sz w:val="22"/>
          <w:szCs w:val="22"/>
          <w:u w:val="single"/>
        </w:rPr>
        <w:t xml:space="preserve"> zasadniczą</w:t>
      </w:r>
      <w:r>
        <w:rPr>
          <w:b/>
          <w:bCs/>
          <w:sz w:val="22"/>
          <w:szCs w:val="22"/>
          <w:u w:val="single"/>
        </w:rPr>
        <w:t>;</w:t>
      </w:r>
    </w:p>
    <w:p w14:paraId="192050A7" w14:textId="77777777" w:rsidR="006A6034" w:rsidRDefault="006A6034" w:rsidP="006A6034">
      <w:pPr>
        <w:pStyle w:val="Default"/>
        <w:numPr>
          <w:ilvl w:val="1"/>
          <w:numId w:val="9"/>
        </w:numPr>
        <w:spacing w:before="60" w:after="27" w:line="276" w:lineRule="auto"/>
        <w:ind w:left="284" w:firstLine="207"/>
        <w:jc w:val="both"/>
        <w:rPr>
          <w:b/>
          <w:bCs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>Punkty</w:t>
      </w:r>
      <w:r w:rsidRPr="00633EAE">
        <w:rPr>
          <w:rFonts w:eastAsia="Times New Roman"/>
          <w:sz w:val="22"/>
          <w:szCs w:val="22"/>
        </w:rPr>
        <w:t xml:space="preserve"> ziemne należy stabilizować znakami typu 1 (w formie określonej przez wytyczne G-1.9 jako 75) z zastosowaniem znaku rozpoznawczego w celu ochrony i identyfikacji miejsca położenia punktu. </w:t>
      </w:r>
      <w:r>
        <w:rPr>
          <w:rFonts w:eastAsia="Times New Roman"/>
          <w:sz w:val="22"/>
          <w:szCs w:val="22"/>
        </w:rPr>
        <w:t>Z</w:t>
      </w:r>
      <w:r w:rsidRPr="00633EAE">
        <w:rPr>
          <w:rFonts w:eastAsia="Times New Roman"/>
          <w:sz w:val="22"/>
          <w:szCs w:val="22"/>
        </w:rPr>
        <w:t>naki ścienne typem 4 (</w:t>
      </w:r>
      <w:r>
        <w:rPr>
          <w:rFonts w:eastAsia="Times New Roman"/>
          <w:sz w:val="22"/>
          <w:szCs w:val="22"/>
        </w:rPr>
        <w:t xml:space="preserve">86, </w:t>
      </w:r>
      <w:r w:rsidRPr="00633EAE">
        <w:rPr>
          <w:rFonts w:eastAsia="Times New Roman"/>
          <w:sz w:val="22"/>
          <w:szCs w:val="22"/>
        </w:rPr>
        <w:t>87 wg G-1.9) lub innymi</w:t>
      </w:r>
      <w:r>
        <w:rPr>
          <w:rFonts w:eastAsia="Times New Roman"/>
          <w:sz w:val="22"/>
          <w:szCs w:val="22"/>
        </w:rPr>
        <w:t>,</w:t>
      </w:r>
      <w:r w:rsidRPr="00633EAE">
        <w:rPr>
          <w:rFonts w:eastAsia="Times New Roman"/>
          <w:sz w:val="22"/>
          <w:szCs w:val="22"/>
        </w:rPr>
        <w:t xml:space="preserve"> zaakceptowanymi przez Zamawiającego. Cechy głowic w nowo zakładanych punktach należy uzgodnić z Zamawiającym.</w:t>
      </w:r>
    </w:p>
    <w:p w14:paraId="07C2CFB1" w14:textId="77777777" w:rsidR="006A6034" w:rsidRDefault="006A6034" w:rsidP="006A6034">
      <w:pPr>
        <w:pStyle w:val="Default"/>
        <w:numPr>
          <w:ilvl w:val="1"/>
          <w:numId w:val="9"/>
        </w:numPr>
        <w:spacing w:after="27" w:line="276" w:lineRule="auto"/>
        <w:ind w:left="284" w:firstLine="207"/>
        <w:jc w:val="both"/>
        <w:rPr>
          <w:sz w:val="22"/>
          <w:szCs w:val="22"/>
        </w:rPr>
      </w:pPr>
      <w:r>
        <w:rPr>
          <w:sz w:val="22"/>
          <w:szCs w:val="22"/>
        </w:rPr>
        <w:t>Wykonać nowy opis topograficzny;</w:t>
      </w:r>
    </w:p>
    <w:p w14:paraId="57A6758B" w14:textId="77777777" w:rsidR="006A6034" w:rsidRDefault="006A6034" w:rsidP="006A6034">
      <w:pPr>
        <w:pStyle w:val="Default"/>
        <w:numPr>
          <w:ilvl w:val="1"/>
          <w:numId w:val="9"/>
        </w:numPr>
        <w:spacing w:after="27" w:line="276" w:lineRule="auto"/>
        <w:ind w:left="284" w:firstLine="2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Sporządzić dokumentację fotograficzną – dwa zdjęcia: znaku z możliwą do odczytania cechą oraz widok ogólny. Na zdjęciu powinien być </w:t>
      </w:r>
      <w:r w:rsidRPr="00585126">
        <w:rPr>
          <w:sz w:val="22"/>
          <w:szCs w:val="22"/>
          <w:u w:val="single"/>
        </w:rPr>
        <w:t>odfotografowany</w:t>
      </w:r>
      <w:r>
        <w:rPr>
          <w:sz w:val="22"/>
          <w:szCs w:val="22"/>
        </w:rPr>
        <w:t xml:space="preserve"> numer punktu;</w:t>
      </w:r>
    </w:p>
    <w:p w14:paraId="27F830D6" w14:textId="77777777" w:rsidR="006A6034" w:rsidRDefault="006A6034" w:rsidP="006A6034">
      <w:pPr>
        <w:pStyle w:val="Default"/>
        <w:numPr>
          <w:ilvl w:val="1"/>
          <w:numId w:val="9"/>
        </w:numPr>
        <w:tabs>
          <w:tab w:val="left" w:pos="1418"/>
        </w:tabs>
        <w:spacing w:after="27" w:line="276" w:lineRule="auto"/>
        <w:ind w:left="284" w:firstLine="2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Określić współrzędne poziome </w:t>
      </w:r>
      <w:proofErr w:type="spellStart"/>
      <w:r>
        <w:rPr>
          <w:sz w:val="22"/>
          <w:szCs w:val="22"/>
        </w:rPr>
        <w:t>zastabilizowanych</w:t>
      </w:r>
      <w:proofErr w:type="spellEnd"/>
      <w:r>
        <w:rPr>
          <w:sz w:val="22"/>
          <w:szCs w:val="22"/>
        </w:rPr>
        <w:t xml:space="preserve"> punktów z dokładnością zapewniającą średni błąd położenia nieprzekraczający 0,1 m względem osnowy geodezyjnej poziomej. Pomiar znaków należy udokumentować załączając dzienniki pomiaru (GNSS, biegunowe);</w:t>
      </w:r>
    </w:p>
    <w:p w14:paraId="77764553" w14:textId="77777777" w:rsidR="006A6034" w:rsidRDefault="006A6034" w:rsidP="006A6034">
      <w:pPr>
        <w:pStyle w:val="Default"/>
        <w:numPr>
          <w:ilvl w:val="1"/>
          <w:numId w:val="9"/>
        </w:numPr>
        <w:tabs>
          <w:tab w:val="left" w:pos="1418"/>
        </w:tabs>
        <w:spacing w:after="27" w:line="276" w:lineRule="auto"/>
        <w:ind w:left="284" w:firstLine="20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E868B4">
        <w:rPr>
          <w:sz w:val="22"/>
          <w:szCs w:val="22"/>
        </w:rPr>
        <w:t>oręczyć właścicielowi lub innej osobie władającej nieruchomością oraz staroście zawiadomienia o</w:t>
      </w:r>
      <w:r>
        <w:rPr>
          <w:sz w:val="22"/>
          <w:szCs w:val="22"/>
        </w:rPr>
        <w:t> </w:t>
      </w:r>
      <w:r w:rsidRPr="00E868B4">
        <w:rPr>
          <w:sz w:val="22"/>
          <w:szCs w:val="22"/>
        </w:rPr>
        <w:t>umieszczeniu znaku na nieruchomości</w:t>
      </w:r>
      <w:r>
        <w:rPr>
          <w:sz w:val="22"/>
          <w:szCs w:val="22"/>
        </w:rPr>
        <w:t>.</w:t>
      </w:r>
    </w:p>
    <w:p w14:paraId="0F4E7B37" w14:textId="77777777" w:rsidR="006A6034" w:rsidRPr="00585126" w:rsidRDefault="006A6034" w:rsidP="006A6034">
      <w:pPr>
        <w:pStyle w:val="Default"/>
        <w:spacing w:before="60" w:after="27" w:line="276" w:lineRule="auto"/>
        <w:ind w:left="360"/>
        <w:jc w:val="both"/>
        <w:rPr>
          <w:b/>
          <w:bCs/>
          <w:sz w:val="22"/>
          <w:szCs w:val="22"/>
          <w:u w:val="single"/>
        </w:rPr>
      </w:pPr>
    </w:p>
    <w:p w14:paraId="50D99C69" w14:textId="77777777" w:rsidR="006A6034" w:rsidRDefault="006A6034" w:rsidP="006A6034">
      <w:pPr>
        <w:pStyle w:val="Default"/>
        <w:numPr>
          <w:ilvl w:val="0"/>
          <w:numId w:val="4"/>
        </w:numPr>
        <w:spacing w:before="60" w:after="60" w:line="276" w:lineRule="auto"/>
        <w:ind w:left="426" w:hanging="284"/>
        <w:jc w:val="both"/>
        <w:rPr>
          <w:b/>
        </w:rPr>
      </w:pPr>
      <w:r>
        <w:rPr>
          <w:b/>
        </w:rPr>
        <w:t>Dokumentacja techniczna</w:t>
      </w:r>
    </w:p>
    <w:p w14:paraId="47524129" w14:textId="77777777" w:rsidR="006A6034" w:rsidRDefault="006A6034" w:rsidP="006A6034">
      <w:pPr>
        <w:pStyle w:val="Standard"/>
        <w:spacing w:before="60" w:after="6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 wykonanych prac należy sporządzić i przedłożyć dokumentację, skompletowaną w formie operatu technicznego zawierającego:</w:t>
      </w:r>
    </w:p>
    <w:p w14:paraId="399A93A4" w14:textId="77777777" w:rsidR="006A6034" w:rsidRPr="008D4B53" w:rsidRDefault="006A6034" w:rsidP="006A6034">
      <w:pPr>
        <w:pStyle w:val="Default"/>
        <w:numPr>
          <w:ilvl w:val="1"/>
          <w:numId w:val="4"/>
        </w:numPr>
        <w:spacing w:before="60" w:after="60" w:line="276" w:lineRule="auto"/>
        <w:ind w:left="851" w:hanging="3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D4B53">
        <w:rPr>
          <w:sz w:val="22"/>
          <w:szCs w:val="22"/>
        </w:rPr>
        <w:t>Sprawozdanie  techniczne z wykonanych prac.</w:t>
      </w:r>
    </w:p>
    <w:p w14:paraId="7A1EDAEF" w14:textId="77777777" w:rsidR="006A6034" w:rsidRDefault="006A6034" w:rsidP="006A6034">
      <w:pPr>
        <w:pStyle w:val="Default"/>
        <w:numPr>
          <w:ilvl w:val="1"/>
          <w:numId w:val="4"/>
        </w:numPr>
        <w:spacing w:before="60" w:after="60" w:line="276" w:lineRule="auto"/>
        <w:ind w:left="851" w:hanging="3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D4B53">
        <w:rPr>
          <w:sz w:val="22"/>
          <w:szCs w:val="22"/>
        </w:rPr>
        <w:t>Dokumentację pomiarów;</w:t>
      </w:r>
    </w:p>
    <w:p w14:paraId="0CC1F34C" w14:textId="77777777" w:rsidR="006A6034" w:rsidRPr="008D4B53" w:rsidRDefault="006A6034" w:rsidP="006A6034">
      <w:pPr>
        <w:pStyle w:val="Default"/>
        <w:numPr>
          <w:ilvl w:val="1"/>
          <w:numId w:val="4"/>
        </w:numPr>
        <w:spacing w:before="60" w:after="60" w:line="276" w:lineRule="auto"/>
        <w:ind w:left="851" w:hanging="3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Opisy topograficzne;</w:t>
      </w:r>
    </w:p>
    <w:p w14:paraId="079F5074" w14:textId="77777777" w:rsidR="006A6034" w:rsidRPr="008D4B53" w:rsidRDefault="006A6034" w:rsidP="006A6034">
      <w:pPr>
        <w:pStyle w:val="Default"/>
        <w:numPr>
          <w:ilvl w:val="1"/>
          <w:numId w:val="4"/>
        </w:numPr>
        <w:spacing w:before="60" w:after="60" w:line="276" w:lineRule="auto"/>
        <w:ind w:left="851" w:hanging="3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D4B53">
        <w:rPr>
          <w:sz w:val="22"/>
          <w:szCs w:val="22"/>
        </w:rPr>
        <w:t>Dokumentację fotograficzną;</w:t>
      </w:r>
    </w:p>
    <w:p w14:paraId="05DE1B35" w14:textId="77777777" w:rsidR="006A6034" w:rsidRDefault="006A6034" w:rsidP="006A6034">
      <w:pPr>
        <w:pStyle w:val="Default"/>
        <w:numPr>
          <w:ilvl w:val="1"/>
          <w:numId w:val="4"/>
        </w:numPr>
        <w:spacing w:before="60" w:after="60" w:line="276" w:lineRule="auto"/>
        <w:ind w:left="851" w:hanging="3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D4B53">
        <w:rPr>
          <w:sz w:val="22"/>
          <w:szCs w:val="22"/>
        </w:rPr>
        <w:t>Zawiadomienia o umieszczeniu znaków</w:t>
      </w:r>
      <w:r>
        <w:rPr>
          <w:sz w:val="22"/>
          <w:szCs w:val="22"/>
        </w:rPr>
        <w:t>;</w:t>
      </w:r>
    </w:p>
    <w:p w14:paraId="34C6620C" w14:textId="77777777" w:rsidR="006A6034" w:rsidRPr="008D4B53" w:rsidRDefault="006A6034" w:rsidP="006A6034">
      <w:pPr>
        <w:pStyle w:val="Default"/>
        <w:numPr>
          <w:ilvl w:val="1"/>
          <w:numId w:val="4"/>
        </w:numPr>
        <w:spacing w:before="60" w:after="60" w:line="276" w:lineRule="auto"/>
        <w:ind w:left="851" w:hanging="3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Inne materiały opracowane w trakcie realizacji prac, w szczególności wykazy zawierające współrzędne </w:t>
      </w:r>
      <w:proofErr w:type="spellStart"/>
      <w:r>
        <w:rPr>
          <w:sz w:val="22"/>
          <w:szCs w:val="22"/>
        </w:rPr>
        <w:t>zastabilizowanych</w:t>
      </w:r>
      <w:proofErr w:type="spellEnd"/>
      <w:r>
        <w:rPr>
          <w:sz w:val="22"/>
          <w:szCs w:val="22"/>
        </w:rPr>
        <w:t xml:space="preserve"> punktów.</w:t>
      </w:r>
    </w:p>
    <w:p w14:paraId="39AC3D21" w14:textId="77777777" w:rsidR="006A6034" w:rsidRPr="008D4B53" w:rsidRDefault="006A6034" w:rsidP="006A6034">
      <w:pPr>
        <w:pStyle w:val="Default"/>
        <w:spacing w:before="60" w:after="60" w:line="276" w:lineRule="auto"/>
        <w:ind w:left="851" w:hanging="366"/>
        <w:jc w:val="both"/>
        <w:rPr>
          <w:sz w:val="22"/>
          <w:szCs w:val="22"/>
        </w:rPr>
      </w:pPr>
    </w:p>
    <w:p w14:paraId="1FB1DB81" w14:textId="77777777" w:rsidR="006A6034" w:rsidRPr="008D4B53" w:rsidRDefault="006A6034" w:rsidP="006A6034">
      <w:pPr>
        <w:pStyle w:val="Default"/>
        <w:spacing w:before="60" w:after="60" w:line="276" w:lineRule="auto"/>
        <w:ind w:left="792"/>
        <w:jc w:val="both"/>
        <w:rPr>
          <w:sz w:val="22"/>
          <w:szCs w:val="22"/>
        </w:rPr>
      </w:pPr>
    </w:p>
    <w:p w14:paraId="053EA667" w14:textId="77777777" w:rsidR="006A6034" w:rsidRDefault="006A6034" w:rsidP="006A6034">
      <w:pPr>
        <w:pStyle w:val="Standard"/>
        <w:spacing w:before="240" w:line="360" w:lineRule="auto"/>
        <w:jc w:val="both"/>
        <w:rPr>
          <w:rFonts w:cs="Times New Roman"/>
        </w:rPr>
      </w:pPr>
    </w:p>
    <w:p w14:paraId="4B264EF9" w14:textId="77777777" w:rsidR="00F826F7" w:rsidRDefault="00F826F7"/>
    <w:sectPr w:rsidR="00F826F7" w:rsidSect="00077805">
      <w:footerReference w:type="default" r:id="rId7"/>
      <w:pgSz w:w="11906" w:h="16838"/>
      <w:pgMar w:top="851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475B" w14:textId="77777777" w:rsidR="0059581A" w:rsidRDefault="0059581A" w:rsidP="006A6034">
      <w:r>
        <w:separator/>
      </w:r>
    </w:p>
  </w:endnote>
  <w:endnote w:type="continuationSeparator" w:id="0">
    <w:p w14:paraId="51925FC1" w14:textId="77777777" w:rsidR="0059581A" w:rsidRDefault="0059581A" w:rsidP="006A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424123"/>
      <w:docPartObj>
        <w:docPartGallery w:val="Page Numbers (Bottom of Page)"/>
        <w:docPartUnique/>
      </w:docPartObj>
    </w:sdtPr>
    <w:sdtEndPr/>
    <w:sdtContent>
      <w:p w14:paraId="26FC442A" w14:textId="5A813707" w:rsidR="006A6034" w:rsidRDefault="006A60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022A4" w14:textId="77777777" w:rsidR="006A6034" w:rsidRDefault="006A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AA63" w14:textId="77777777" w:rsidR="0059581A" w:rsidRDefault="0059581A" w:rsidP="006A6034">
      <w:r>
        <w:separator/>
      </w:r>
    </w:p>
  </w:footnote>
  <w:footnote w:type="continuationSeparator" w:id="0">
    <w:p w14:paraId="0B067900" w14:textId="77777777" w:rsidR="0059581A" w:rsidRDefault="0059581A" w:rsidP="006A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2F9C"/>
    <w:multiLevelType w:val="multilevel"/>
    <w:tmpl w:val="43FC9F16"/>
    <w:styleLink w:val="WWNum3"/>
    <w:lvl w:ilvl="0">
      <w:start w:val="1"/>
      <w:numFmt w:val="upperRoman"/>
      <w:lvlText w:val="%1."/>
      <w:lvlJc w:val="right"/>
      <w:pPr>
        <w:ind w:left="510" w:hanging="510"/>
      </w:pPr>
    </w:lvl>
    <w:lvl w:ilvl="1">
      <w:start w:val="1"/>
      <w:numFmt w:val="decimal"/>
      <w:lvlText w:val="%2)"/>
      <w:lvlJc w:val="left"/>
      <w:pPr>
        <w:ind w:left="1647" w:hanging="567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F438AD"/>
    <w:multiLevelType w:val="multilevel"/>
    <w:tmpl w:val="E91A21A4"/>
    <w:lvl w:ilvl="0">
      <w:numFmt w:val="bullet"/>
      <w:lvlText w:val="•"/>
      <w:lvlJc w:val="left"/>
      <w:pPr>
        <w:ind w:left="64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0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6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2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8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4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0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6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24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9507B8C"/>
    <w:multiLevelType w:val="multilevel"/>
    <w:tmpl w:val="D534DF78"/>
    <w:styleLink w:val="WWNum21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1.%2.%3."/>
      <w:lvlJc w:val="right"/>
      <w:pPr>
        <w:ind w:left="3030" w:hanging="180"/>
      </w:pPr>
    </w:lvl>
    <w:lvl w:ilvl="3">
      <w:start w:val="1"/>
      <w:numFmt w:val="decimal"/>
      <w:lvlText w:val="%1.%2.%3.%4."/>
      <w:lvlJc w:val="left"/>
      <w:pPr>
        <w:ind w:left="3750" w:hanging="360"/>
      </w:pPr>
    </w:lvl>
    <w:lvl w:ilvl="4">
      <w:start w:val="1"/>
      <w:numFmt w:val="lowerLetter"/>
      <w:lvlText w:val="%1.%2.%3.%4.%5."/>
      <w:lvlJc w:val="left"/>
      <w:pPr>
        <w:ind w:left="4470" w:hanging="360"/>
      </w:pPr>
    </w:lvl>
    <w:lvl w:ilvl="5">
      <w:start w:val="1"/>
      <w:numFmt w:val="lowerRoman"/>
      <w:lvlText w:val="%1.%2.%3.%4.%5.%6."/>
      <w:lvlJc w:val="right"/>
      <w:pPr>
        <w:ind w:left="5190" w:hanging="180"/>
      </w:pPr>
    </w:lvl>
    <w:lvl w:ilvl="6">
      <w:start w:val="1"/>
      <w:numFmt w:val="decimal"/>
      <w:lvlText w:val="%1.%2.%3.%4.%5.%6.%7."/>
      <w:lvlJc w:val="left"/>
      <w:pPr>
        <w:ind w:left="5910" w:hanging="360"/>
      </w:pPr>
    </w:lvl>
    <w:lvl w:ilvl="7">
      <w:start w:val="1"/>
      <w:numFmt w:val="lowerLetter"/>
      <w:lvlText w:val="%1.%2.%3.%4.%5.%6.%7.%8."/>
      <w:lvlJc w:val="left"/>
      <w:pPr>
        <w:ind w:left="6630" w:hanging="360"/>
      </w:pPr>
    </w:lvl>
    <w:lvl w:ilvl="8">
      <w:start w:val="1"/>
      <w:numFmt w:val="lowerRoman"/>
      <w:lvlText w:val="%1.%2.%3.%4.%5.%6.%7.%8.%9."/>
      <w:lvlJc w:val="right"/>
      <w:pPr>
        <w:ind w:left="7350" w:hanging="180"/>
      </w:pPr>
    </w:lvl>
  </w:abstractNum>
  <w:abstractNum w:abstractNumId="3" w15:restartNumberingAfterBreak="0">
    <w:nsid w:val="4EE73AF6"/>
    <w:multiLevelType w:val="hybridMultilevel"/>
    <w:tmpl w:val="5C06AF16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7E3B77"/>
    <w:multiLevelType w:val="multilevel"/>
    <w:tmpl w:val="2788050E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A32D13"/>
    <w:multiLevelType w:val="multilevel"/>
    <w:tmpl w:val="F692F306"/>
    <w:lvl w:ilvl="0">
      <w:numFmt w:val="bullet"/>
      <w:lvlText w:val="•"/>
      <w:lvlJc w:val="left"/>
      <w:pPr>
        <w:ind w:left="64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0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6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2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8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4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0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6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24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4AD5D5D"/>
    <w:multiLevelType w:val="multilevel"/>
    <w:tmpl w:val="FAF67246"/>
    <w:styleLink w:val="WWNum12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1.%2.%3."/>
      <w:lvlJc w:val="right"/>
      <w:pPr>
        <w:ind w:left="2670" w:hanging="180"/>
      </w:pPr>
    </w:lvl>
    <w:lvl w:ilvl="3">
      <w:start w:val="1"/>
      <w:numFmt w:val="decimal"/>
      <w:lvlText w:val="%1.%2.%3.%4."/>
      <w:lvlJc w:val="left"/>
      <w:pPr>
        <w:ind w:left="3390" w:hanging="360"/>
      </w:pPr>
    </w:lvl>
    <w:lvl w:ilvl="4">
      <w:start w:val="1"/>
      <w:numFmt w:val="lowerLetter"/>
      <w:lvlText w:val="%1.%2.%3.%4.%5."/>
      <w:lvlJc w:val="left"/>
      <w:pPr>
        <w:ind w:left="4110" w:hanging="360"/>
      </w:pPr>
    </w:lvl>
    <w:lvl w:ilvl="5">
      <w:start w:val="1"/>
      <w:numFmt w:val="lowerRoman"/>
      <w:lvlText w:val="%1.%2.%3.%4.%5.%6."/>
      <w:lvlJc w:val="right"/>
      <w:pPr>
        <w:ind w:left="4830" w:hanging="180"/>
      </w:pPr>
    </w:lvl>
    <w:lvl w:ilvl="6">
      <w:start w:val="1"/>
      <w:numFmt w:val="decimal"/>
      <w:lvlText w:val="%1.%2.%3.%4.%5.%6.%7."/>
      <w:lvlJc w:val="left"/>
      <w:pPr>
        <w:ind w:left="5550" w:hanging="360"/>
      </w:pPr>
    </w:lvl>
    <w:lvl w:ilvl="7">
      <w:start w:val="1"/>
      <w:numFmt w:val="lowerLetter"/>
      <w:lvlText w:val="%1.%2.%3.%4.%5.%6.%7.%8."/>
      <w:lvlJc w:val="left"/>
      <w:pPr>
        <w:ind w:left="6270" w:hanging="360"/>
      </w:pPr>
    </w:lvl>
    <w:lvl w:ilvl="8">
      <w:start w:val="1"/>
      <w:numFmt w:val="lowerRoman"/>
      <w:lvlText w:val="%1.%2.%3.%4.%5.%6.%7.%8.%9."/>
      <w:lvlJc w:val="right"/>
      <w:pPr>
        <w:ind w:left="6990" w:hanging="180"/>
      </w:pPr>
    </w:lvl>
  </w:abstractNum>
  <w:abstractNum w:abstractNumId="7" w15:restartNumberingAfterBreak="0">
    <w:nsid w:val="750A4558"/>
    <w:multiLevelType w:val="multilevel"/>
    <w:tmpl w:val="F6D63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34"/>
    <w:rsid w:val="00077805"/>
    <w:rsid w:val="00263FD2"/>
    <w:rsid w:val="003370E9"/>
    <w:rsid w:val="00410846"/>
    <w:rsid w:val="00486154"/>
    <w:rsid w:val="0059581A"/>
    <w:rsid w:val="005B2774"/>
    <w:rsid w:val="00624EA2"/>
    <w:rsid w:val="006A6034"/>
    <w:rsid w:val="006F7B2A"/>
    <w:rsid w:val="00A104E0"/>
    <w:rsid w:val="00AF0A5C"/>
    <w:rsid w:val="00E136E5"/>
    <w:rsid w:val="00F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EC3A"/>
  <w15:chartTrackingRefBased/>
  <w15:docId w15:val="{ECC373FE-0796-4A2A-AC93-6C2A2611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6A603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A603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Standardowy0">
    <w:name w:val="Standardowy.+"/>
    <w:rsid w:val="006A603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pl-PL" w:bidi="hi-IN"/>
    </w:rPr>
  </w:style>
  <w:style w:type="numbering" w:customStyle="1" w:styleId="WWNum3">
    <w:name w:val="WWNum3"/>
    <w:basedOn w:val="Bezlisty"/>
    <w:rsid w:val="006A6034"/>
    <w:pPr>
      <w:numPr>
        <w:numId w:val="1"/>
      </w:numPr>
    </w:pPr>
  </w:style>
  <w:style w:type="numbering" w:customStyle="1" w:styleId="WWNum12">
    <w:name w:val="WWNum12"/>
    <w:basedOn w:val="Bezlisty"/>
    <w:rsid w:val="006A6034"/>
    <w:pPr>
      <w:numPr>
        <w:numId w:val="2"/>
      </w:numPr>
    </w:pPr>
  </w:style>
  <w:style w:type="numbering" w:customStyle="1" w:styleId="WWNum21">
    <w:name w:val="WWNum21"/>
    <w:basedOn w:val="Bezlisty"/>
    <w:rsid w:val="006A6034"/>
    <w:pPr>
      <w:numPr>
        <w:numId w:val="3"/>
      </w:numPr>
    </w:pPr>
  </w:style>
  <w:style w:type="numbering" w:customStyle="1" w:styleId="WWNum24">
    <w:name w:val="WWNum24"/>
    <w:basedOn w:val="Bezlisty"/>
    <w:rsid w:val="006A6034"/>
    <w:pPr>
      <w:numPr>
        <w:numId w:val="4"/>
      </w:numPr>
    </w:pPr>
  </w:style>
  <w:style w:type="paragraph" w:styleId="Bezodstpw">
    <w:name w:val="No Spacing"/>
    <w:uiPriority w:val="1"/>
    <w:qFormat/>
    <w:rsid w:val="006A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603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603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603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603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Kubiak</dc:creator>
  <cp:keywords/>
  <dc:description/>
  <cp:lastModifiedBy>Michał Kotynia</cp:lastModifiedBy>
  <cp:revision>2</cp:revision>
  <dcterms:created xsi:type="dcterms:W3CDTF">2021-10-04T07:28:00Z</dcterms:created>
  <dcterms:modified xsi:type="dcterms:W3CDTF">2021-10-04T07:28:00Z</dcterms:modified>
</cp:coreProperties>
</file>